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2F" w:rsidRPr="005D085E" w:rsidRDefault="000D642F" w:rsidP="000D642F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 w:rsidRPr="005D085E"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0D642F" w:rsidRPr="005D085E" w:rsidRDefault="000D642F" w:rsidP="000D642F">
      <w:pPr>
        <w:rPr>
          <w:rFonts w:ascii="Arial" w:hAnsi="Arial" w:cs="Arial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 w:rsidRPr="005D085E"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0D642F" w:rsidRPr="005D085E" w:rsidRDefault="000D642F" w:rsidP="000D642F">
      <w:pPr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suministro de "................... ................. ", se compromete en nombre (propio o de la empresa que representa) a realizarlas con estricta sujeción a las siguientes condiciones: </w:t>
      </w:r>
    </w:p>
    <w:p w:rsidR="000D642F" w:rsidRPr="005D085E" w:rsidRDefault="000D642F" w:rsidP="000D642F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D642F" w:rsidRDefault="000D642F" w:rsidP="000D642F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B20A26" w:rsidRPr="005D085E" w:rsidRDefault="00B20A26" w:rsidP="00B20A26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147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37"/>
        <w:gridCol w:w="1944"/>
        <w:gridCol w:w="1418"/>
        <w:gridCol w:w="1843"/>
      </w:tblGrid>
      <w:tr w:rsidR="00F70925" w:rsidRPr="00317AB8" w:rsidTr="00F70925">
        <w:trPr>
          <w:trHeight w:val="867"/>
        </w:trPr>
        <w:tc>
          <w:tcPr>
            <w:tcW w:w="2127" w:type="dxa"/>
            <w:shd w:val="clear" w:color="auto" w:fill="E7E6E6"/>
            <w:vAlign w:val="center"/>
          </w:tcPr>
          <w:p w:rsidR="00F70925" w:rsidRPr="00BD2472" w:rsidRDefault="00F70925" w:rsidP="00E07AC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bookmarkStart w:id="0" w:name="_Hlk45710945"/>
            <w:r w:rsidRPr="00BD24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ca-ES"/>
              </w:rPr>
              <w:t>CONCEPTO</w:t>
            </w:r>
          </w:p>
        </w:tc>
        <w:tc>
          <w:tcPr>
            <w:tcW w:w="1837" w:type="dxa"/>
            <w:shd w:val="clear" w:color="auto" w:fill="E7E6E6"/>
            <w:vAlign w:val="center"/>
          </w:tcPr>
          <w:p w:rsidR="00F70925" w:rsidRPr="00BD2472" w:rsidRDefault="00F70925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 xml:space="preserve">PRECIO MÁXIMO                         </w:t>
            </w:r>
          </w:p>
          <w:p w:rsidR="00F70925" w:rsidRPr="00BD2472" w:rsidRDefault="00F70925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OFERTADO</w:t>
            </w:r>
          </w:p>
          <w:p w:rsidR="00F70925" w:rsidRPr="00BD2472" w:rsidRDefault="00F70925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(IVA excluido)</w:t>
            </w:r>
          </w:p>
        </w:tc>
        <w:tc>
          <w:tcPr>
            <w:tcW w:w="1944" w:type="dxa"/>
            <w:shd w:val="clear" w:color="auto" w:fill="E7E6E6"/>
            <w:vAlign w:val="center"/>
          </w:tcPr>
          <w:p w:rsidR="00F70925" w:rsidRPr="00BD2472" w:rsidRDefault="00F70925" w:rsidP="00F70925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PRECIO OFERTADO                           </w:t>
            </w:r>
          </w:p>
          <w:p w:rsidR="00F70925" w:rsidRPr="00BD2472" w:rsidRDefault="00F70925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(IVA excluido)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F70925" w:rsidRPr="00BD2472" w:rsidRDefault="00F70925" w:rsidP="00E07A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Importe </w:t>
            </w:r>
          </w:p>
          <w:p w:rsidR="00F70925" w:rsidRPr="00BD2472" w:rsidRDefault="00F70925" w:rsidP="00E07A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del IVA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F70925" w:rsidRPr="00BD2472" w:rsidRDefault="00F70925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PRECIO OFERTADO                          </w:t>
            </w:r>
          </w:p>
          <w:p w:rsidR="00F70925" w:rsidRPr="00BD2472" w:rsidRDefault="00F70925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TOTAL</w:t>
            </w:r>
          </w:p>
          <w:p w:rsidR="00F70925" w:rsidRPr="00BD2472" w:rsidRDefault="00F70925" w:rsidP="00E07AC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(IVA incluido)</w:t>
            </w:r>
          </w:p>
        </w:tc>
      </w:tr>
      <w:tr w:rsidR="00F70925" w:rsidRPr="00317AB8" w:rsidTr="00F70925">
        <w:trPr>
          <w:trHeight w:val="902"/>
        </w:trPr>
        <w:tc>
          <w:tcPr>
            <w:tcW w:w="2127" w:type="dxa"/>
            <w:shd w:val="clear" w:color="auto" w:fill="auto"/>
            <w:vAlign w:val="center"/>
          </w:tcPr>
          <w:p w:rsidR="00F70925" w:rsidRPr="00D475D3" w:rsidRDefault="00F70925" w:rsidP="00E07AC0">
            <w:pPr>
              <w:tabs>
                <w:tab w:val="left" w:pos="142"/>
              </w:tabs>
              <w:jc w:val="left"/>
              <w:rPr>
                <w:rFonts w:ascii="Arial" w:hAnsi="Arial" w:cs="Arial"/>
                <w:i/>
                <w:sz w:val="18"/>
                <w:szCs w:val="22"/>
              </w:rPr>
            </w:pPr>
            <w:r w:rsidRPr="00F70925">
              <w:rPr>
                <w:rFonts w:ascii="Arial" w:hAnsi="Arial" w:cs="Arial"/>
                <w:i/>
                <w:sz w:val="18"/>
                <w:szCs w:val="22"/>
              </w:rPr>
              <w:t>HOSTING Y MANTENIMIENTO WEB PROYECTO CRESCER</w:t>
            </w:r>
          </w:p>
        </w:tc>
        <w:tc>
          <w:tcPr>
            <w:tcW w:w="1837" w:type="dxa"/>
            <w:vAlign w:val="center"/>
          </w:tcPr>
          <w:p w:rsidR="00F70925" w:rsidRPr="00BD2472" w:rsidRDefault="00F70925" w:rsidP="00E07AC0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1.080</w:t>
            </w:r>
            <w:r w:rsidRPr="00BD2472">
              <w:rPr>
                <w:rFonts w:ascii="Arial" w:hAnsi="Arial" w:cs="Arial"/>
                <w:b/>
                <w:color w:val="FF0000"/>
                <w:lang w:val="es-ES"/>
              </w:rPr>
              <w:t>,00 €</w:t>
            </w:r>
          </w:p>
        </w:tc>
        <w:tc>
          <w:tcPr>
            <w:tcW w:w="1944" w:type="dxa"/>
            <w:vAlign w:val="center"/>
          </w:tcPr>
          <w:p w:rsidR="00F70925" w:rsidRPr="00BD2472" w:rsidRDefault="00F70925" w:rsidP="00E07AC0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F70925" w:rsidRPr="00BD2472" w:rsidRDefault="00F70925" w:rsidP="00E07AC0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F70925" w:rsidRPr="00BD2472" w:rsidRDefault="00F70925" w:rsidP="00E07AC0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bookmarkEnd w:id="0"/>
    </w:tbl>
    <w:p w:rsidR="000D642F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B20A26" w:rsidRDefault="00B20A26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1418"/>
        <w:gridCol w:w="1843"/>
      </w:tblGrid>
      <w:tr w:rsidR="00C072FD" w:rsidRPr="0018587C" w:rsidTr="00C072FD">
        <w:trPr>
          <w:trHeight w:val="867"/>
        </w:trPr>
        <w:tc>
          <w:tcPr>
            <w:tcW w:w="2127" w:type="dxa"/>
            <w:shd w:val="clear" w:color="auto" w:fill="E7E6E6"/>
            <w:vAlign w:val="center"/>
          </w:tcPr>
          <w:p w:rsidR="00C072FD" w:rsidRPr="0018587C" w:rsidRDefault="00C072FD" w:rsidP="008F00E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ca-ES"/>
              </w:rPr>
              <w:t>CONCEPTO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C072FD" w:rsidRPr="0018587C" w:rsidRDefault="00C072FD" w:rsidP="008F00E8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 xml:space="preserve">PRECIO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ANUAL</w:t>
            </w:r>
            <w:r w:rsidRPr="0018587C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 xml:space="preserve">                        </w:t>
            </w:r>
          </w:p>
          <w:p w:rsidR="00C072FD" w:rsidRPr="0018587C" w:rsidRDefault="00C072FD" w:rsidP="008F00E8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OFERTADO</w:t>
            </w:r>
          </w:p>
          <w:p w:rsidR="00C072FD" w:rsidRPr="0018587C" w:rsidRDefault="00C072FD" w:rsidP="008F00E8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(IVA excluido)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C072FD" w:rsidRPr="0018587C" w:rsidRDefault="00C072FD" w:rsidP="008F00E8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PRECIO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ANUAL </w:t>
            </w:r>
            <w:r w:rsidRPr="0018587C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OFERTADO                           </w:t>
            </w:r>
          </w:p>
          <w:p w:rsidR="00C072FD" w:rsidRPr="0018587C" w:rsidRDefault="00C072FD" w:rsidP="008F00E8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(IVA excluido)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C072FD" w:rsidRPr="0018587C" w:rsidRDefault="00C072FD" w:rsidP="008F00E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Importe </w:t>
            </w:r>
          </w:p>
          <w:p w:rsidR="00C072FD" w:rsidRPr="0018587C" w:rsidRDefault="00C072FD" w:rsidP="008F00E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del IVA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C072FD" w:rsidRDefault="00C072FD" w:rsidP="008F00E8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PRECIO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ANUAL</w:t>
            </w:r>
          </w:p>
          <w:p w:rsidR="00C072FD" w:rsidRPr="0018587C" w:rsidRDefault="00C072FD" w:rsidP="008F00E8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OFERTADO                          </w:t>
            </w:r>
          </w:p>
          <w:p w:rsidR="00C072FD" w:rsidRPr="0018587C" w:rsidRDefault="00C072FD" w:rsidP="008F00E8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TOTAL</w:t>
            </w:r>
          </w:p>
          <w:p w:rsidR="00C072FD" w:rsidRPr="0018587C" w:rsidRDefault="00C072FD" w:rsidP="008F00E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18587C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(IVA incluido)</w:t>
            </w:r>
          </w:p>
        </w:tc>
      </w:tr>
      <w:tr w:rsidR="00C072FD" w:rsidRPr="0018587C" w:rsidTr="00C072FD">
        <w:trPr>
          <w:trHeight w:val="902"/>
        </w:trPr>
        <w:tc>
          <w:tcPr>
            <w:tcW w:w="2127" w:type="dxa"/>
            <w:shd w:val="clear" w:color="auto" w:fill="auto"/>
            <w:vAlign w:val="center"/>
          </w:tcPr>
          <w:p w:rsidR="00C072FD" w:rsidRPr="0018587C" w:rsidRDefault="00C072FD" w:rsidP="008F00E8">
            <w:pPr>
              <w:tabs>
                <w:tab w:val="left" w:pos="142"/>
              </w:tabs>
              <w:jc w:val="left"/>
              <w:rPr>
                <w:rFonts w:ascii="Arial" w:hAnsi="Arial" w:cs="Arial"/>
                <w:i/>
                <w:sz w:val="18"/>
                <w:szCs w:val="22"/>
                <w:lang w:val="es-ES"/>
              </w:rPr>
            </w:pPr>
            <w:r w:rsidRPr="00C87363">
              <w:rPr>
                <w:rFonts w:ascii="Arial" w:hAnsi="Arial" w:cs="Arial"/>
                <w:i/>
                <w:sz w:val="18"/>
                <w:szCs w:val="22"/>
                <w:lang w:val="es-ES"/>
              </w:rPr>
              <w:t>HOSTING Y MANTENIMIENTO WEB PROYECTO CRESCER</w:t>
            </w:r>
          </w:p>
        </w:tc>
        <w:tc>
          <w:tcPr>
            <w:tcW w:w="1843" w:type="dxa"/>
            <w:vAlign w:val="center"/>
          </w:tcPr>
          <w:p w:rsidR="00C072FD" w:rsidRPr="0018587C" w:rsidRDefault="00C072FD" w:rsidP="008F00E8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270</w:t>
            </w:r>
            <w:r w:rsidRPr="0018587C">
              <w:rPr>
                <w:rFonts w:ascii="Arial" w:hAnsi="Arial" w:cs="Arial"/>
                <w:b/>
                <w:color w:val="FF0000"/>
                <w:lang w:val="es-ES"/>
              </w:rPr>
              <w:t>,00 €</w:t>
            </w:r>
          </w:p>
        </w:tc>
        <w:tc>
          <w:tcPr>
            <w:tcW w:w="1842" w:type="dxa"/>
            <w:vAlign w:val="center"/>
          </w:tcPr>
          <w:p w:rsidR="00C072FD" w:rsidRPr="0018587C" w:rsidRDefault="00C072FD" w:rsidP="008F00E8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C072FD" w:rsidRPr="0018587C" w:rsidRDefault="00C072FD" w:rsidP="008F00E8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C072FD" w:rsidRPr="0018587C" w:rsidRDefault="00C072FD" w:rsidP="008F00E8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C072FD" w:rsidRPr="005D085E" w:rsidRDefault="00C072FD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D642F" w:rsidRDefault="000D642F" w:rsidP="000D642F">
      <w:pPr>
        <w:spacing w:line="260" w:lineRule="exact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Se valorará de forma automática, y de conformidad con la fórmula siguiente:</w:t>
      </w:r>
    </w:p>
    <w:p w:rsidR="00F70925" w:rsidRPr="005D085E" w:rsidRDefault="00F70925" w:rsidP="000D642F">
      <w:pPr>
        <w:spacing w:line="260" w:lineRule="exact"/>
        <w:rPr>
          <w:rFonts w:ascii="Arial" w:hAnsi="Arial" w:cs="Arial"/>
          <w:sz w:val="22"/>
          <w:lang w:val="es-ES"/>
        </w:rPr>
      </w:pPr>
    </w:p>
    <w:p w:rsidR="000D642F" w:rsidRPr="005D085E" w:rsidRDefault="000D642F" w:rsidP="000D642F">
      <w:pPr>
        <w:spacing w:line="260" w:lineRule="exact"/>
        <w:ind w:left="720"/>
        <w:rPr>
          <w:rFonts w:ascii="Arial" w:hAnsi="Arial" w:cs="Arial"/>
          <w:sz w:val="22"/>
          <w:lang w:val="es-ES"/>
        </w:rPr>
      </w:pPr>
    </w:p>
    <w:p w:rsidR="000D642F" w:rsidRPr="005D085E" w:rsidRDefault="000D642F" w:rsidP="00F70925">
      <w:pPr>
        <w:spacing w:line="260" w:lineRule="exact"/>
        <w:ind w:left="720"/>
        <w:jc w:val="center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P(N) = M x (2 – N/B)</w:t>
      </w:r>
    </w:p>
    <w:p w:rsidR="000D642F" w:rsidRPr="005D085E" w:rsidRDefault="000D642F" w:rsidP="00F70925">
      <w:pPr>
        <w:spacing w:line="260" w:lineRule="exact"/>
        <w:ind w:left="720"/>
        <w:jc w:val="center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P(N): Puntuación de la oferta N</w:t>
      </w:r>
    </w:p>
    <w:p w:rsidR="000D642F" w:rsidRPr="005D085E" w:rsidRDefault="000D642F" w:rsidP="00F70925">
      <w:pPr>
        <w:spacing w:line="260" w:lineRule="exact"/>
        <w:ind w:left="720"/>
        <w:jc w:val="center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M: Puntuación máxima posible</w:t>
      </w:r>
    </w:p>
    <w:p w:rsidR="000D642F" w:rsidRPr="005D085E" w:rsidRDefault="000D642F" w:rsidP="00F70925">
      <w:pPr>
        <w:spacing w:line="260" w:lineRule="exact"/>
        <w:ind w:left="720"/>
        <w:jc w:val="center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B: Mejor oferta presentada</w:t>
      </w:r>
    </w:p>
    <w:p w:rsidR="000D642F" w:rsidRPr="005D085E" w:rsidRDefault="000D642F" w:rsidP="00F70925">
      <w:pPr>
        <w:pStyle w:val="Sangradetextonormal"/>
        <w:ind w:left="720" w:firstLine="0"/>
        <w:jc w:val="center"/>
        <w:rPr>
          <w:rFonts w:ascii="Arial" w:hAnsi="Arial" w:cs="Arial"/>
          <w:i/>
          <w:sz w:val="24"/>
          <w:szCs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N: Oferta a valorar</w:t>
      </w:r>
    </w:p>
    <w:p w:rsidR="000D642F" w:rsidRPr="005D085E" w:rsidRDefault="000D642F" w:rsidP="00F70925">
      <w:pPr>
        <w:pStyle w:val="Sangradetextonormal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C072FD">
      <w:pPr>
        <w:rPr>
          <w:rFonts w:ascii="Arial" w:hAnsi="Arial" w:cs="Arial"/>
          <w:i/>
          <w:sz w:val="22"/>
          <w:szCs w:val="22"/>
          <w:lang w:val="es-ES"/>
        </w:rPr>
      </w:pPr>
      <w:bookmarkStart w:id="1" w:name="_GoBack"/>
      <w:bookmarkEnd w:id="1"/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45672B" w:rsidRPr="005D085E" w:rsidRDefault="0045672B" w:rsidP="000E7E0F">
      <w:pPr>
        <w:outlineLvl w:val="0"/>
        <w:rPr>
          <w:rFonts w:ascii="Arial" w:hAnsi="Arial" w:cs="Arial"/>
          <w:i/>
          <w:sz w:val="16"/>
          <w:szCs w:val="22"/>
          <w:lang w:val="es-ES"/>
        </w:rPr>
      </w:pPr>
    </w:p>
    <w:sectPr w:rsidR="0045672B" w:rsidRPr="005D085E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AD" w:rsidRDefault="00D12DAD">
      <w:r>
        <w:separator/>
      </w:r>
    </w:p>
  </w:endnote>
  <w:endnote w:type="continuationSeparator" w:id="0">
    <w:p w:rsidR="00D12DAD" w:rsidRDefault="00D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C072FD" w:rsidRPr="00C072FD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AD" w:rsidRDefault="00D12DAD">
      <w:r>
        <w:separator/>
      </w:r>
    </w:p>
  </w:footnote>
  <w:footnote w:type="continuationSeparator" w:id="0">
    <w:p w:rsidR="00D12DAD" w:rsidRDefault="00D1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C072F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696656627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8B570C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F70925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642F"/>
    <w:rsid w:val="000D746B"/>
    <w:rsid w:val="000E51AC"/>
    <w:rsid w:val="000E5518"/>
    <w:rsid w:val="000E581E"/>
    <w:rsid w:val="000E7E0F"/>
    <w:rsid w:val="000F0FD7"/>
    <w:rsid w:val="000F5DA1"/>
    <w:rsid w:val="00101E44"/>
    <w:rsid w:val="00102CB4"/>
    <w:rsid w:val="00104D9B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39AE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21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218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085E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2F04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0728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451"/>
    <w:rsid w:val="00871BD7"/>
    <w:rsid w:val="00880345"/>
    <w:rsid w:val="008930CF"/>
    <w:rsid w:val="00894DF2"/>
    <w:rsid w:val="00894F9C"/>
    <w:rsid w:val="0089559B"/>
    <w:rsid w:val="008A13B5"/>
    <w:rsid w:val="008A2357"/>
    <w:rsid w:val="008A4384"/>
    <w:rsid w:val="008A5C09"/>
    <w:rsid w:val="008B07DC"/>
    <w:rsid w:val="008B36CD"/>
    <w:rsid w:val="008B386D"/>
    <w:rsid w:val="008B570C"/>
    <w:rsid w:val="008B59B5"/>
    <w:rsid w:val="008B5B09"/>
    <w:rsid w:val="008B7F41"/>
    <w:rsid w:val="008B7FC5"/>
    <w:rsid w:val="008C157E"/>
    <w:rsid w:val="008C4A7B"/>
    <w:rsid w:val="008C55E9"/>
    <w:rsid w:val="008C7E7A"/>
    <w:rsid w:val="008E54D1"/>
    <w:rsid w:val="008E58B0"/>
    <w:rsid w:val="008F6131"/>
    <w:rsid w:val="008F6208"/>
    <w:rsid w:val="009030EC"/>
    <w:rsid w:val="00907E3B"/>
    <w:rsid w:val="00907F6C"/>
    <w:rsid w:val="00912456"/>
    <w:rsid w:val="0091652B"/>
    <w:rsid w:val="00923162"/>
    <w:rsid w:val="00925F02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0825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0A26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2FD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2DAD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AC0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5B58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925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7A15BDD"/>
  <w15:chartTrackingRefBased/>
  <w15:docId w15:val="{4C7778A1-FB78-48B8-843C-60B25D5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8842-0506-4C5F-A3D7-517125AE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4</cp:revision>
  <cp:lastPrinted>2018-06-11T10:35:00Z</cp:lastPrinted>
  <dcterms:created xsi:type="dcterms:W3CDTF">2021-09-30T10:51:00Z</dcterms:created>
  <dcterms:modified xsi:type="dcterms:W3CDTF">2021-10-25T06:44:00Z</dcterms:modified>
</cp:coreProperties>
</file>